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50" w:rsidRDefault="00114050" w:rsidP="00114050">
      <w:pPr>
        <w:shd w:val="clear" w:color="auto" w:fill="F6F6F6"/>
        <w:spacing w:after="40" w:line="264" w:lineRule="atLeast"/>
        <w:jc w:val="center"/>
        <w:outlineLvl w:val="0"/>
        <w:rPr>
          <w:rFonts w:eastAsia="Times New Roman" w:cstheme="minorHAnsi"/>
          <w:b/>
          <w:caps/>
          <w:kern w:val="36"/>
          <w:sz w:val="20"/>
          <w:szCs w:val="24"/>
          <w:lang w:val="it-IT" w:eastAsia="it-IT"/>
        </w:rPr>
      </w:pPr>
      <w:bookmarkStart w:id="0" w:name="_GoBack"/>
      <w:bookmarkEnd w:id="0"/>
      <w:r w:rsidRPr="00114050">
        <w:rPr>
          <w:rFonts w:eastAsia="Times New Roman" w:cstheme="minorHAnsi"/>
          <w:b/>
          <w:caps/>
          <w:kern w:val="36"/>
          <w:sz w:val="20"/>
          <w:szCs w:val="24"/>
          <w:lang w:val="it-IT" w:eastAsia="it-IT"/>
        </w:rPr>
        <w:t>INFORMATIVA RESA AI SENSI DEGLI ART. 13-14 DEL GDPR</w:t>
      </w:r>
      <w:r>
        <w:rPr>
          <w:rFonts w:eastAsia="Times New Roman" w:cstheme="minorHAnsi"/>
          <w:b/>
          <w:caps/>
          <w:kern w:val="36"/>
          <w:sz w:val="20"/>
          <w:szCs w:val="24"/>
          <w:lang w:val="it-IT" w:eastAsia="it-IT"/>
        </w:rPr>
        <w:t xml:space="preserve"> </w:t>
      </w:r>
      <w:r w:rsidRPr="00114050">
        <w:rPr>
          <w:rFonts w:eastAsia="Times New Roman" w:cstheme="minorHAnsi"/>
          <w:b/>
          <w:caps/>
          <w:kern w:val="36"/>
          <w:sz w:val="20"/>
          <w:szCs w:val="24"/>
          <w:lang w:val="it-IT" w:eastAsia="it-IT"/>
        </w:rPr>
        <w:t>(GENERAL DATA PROTECTION REGULATION) 2016/679</w:t>
      </w:r>
    </w:p>
    <w:p w:rsidR="00114050" w:rsidRPr="00114050" w:rsidRDefault="00114050" w:rsidP="00114050">
      <w:pPr>
        <w:shd w:val="clear" w:color="auto" w:fill="F6F6F6"/>
        <w:spacing w:after="40" w:line="264" w:lineRule="atLeast"/>
        <w:jc w:val="center"/>
        <w:outlineLvl w:val="0"/>
        <w:rPr>
          <w:rFonts w:eastAsia="Times New Roman" w:cstheme="minorHAnsi"/>
          <w:b/>
          <w:caps/>
          <w:kern w:val="36"/>
          <w:sz w:val="20"/>
          <w:szCs w:val="24"/>
          <w:lang w:val="it-IT" w:eastAsia="it-IT"/>
        </w:rPr>
      </w:pPr>
    </w:p>
    <w:p w:rsidR="00114050" w:rsidRP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spacing w:val="2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pacing w:val="2"/>
          <w:sz w:val="20"/>
          <w:szCs w:val="24"/>
          <w:lang w:val="it-IT" w:eastAsia="it-IT"/>
        </w:rPr>
        <w:t>Ai sensi dell'articolo 13 del GDPR 2016/679, La informiamo che il trattamento dei Suoi dati sarà improntato ai principi di correttezza, liceità, trasparenza e tutela della Sua riservatezza e dei Suoi diritti e Le forniamo le seguenti informazioni:</w:t>
      </w:r>
    </w:p>
    <w:p w:rsidR="00114050" w:rsidRP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I dati personali dell’iscritto in qualità di socio individuale o dei delegati delle altre categorie di socio saranno forniti al momento dell’adesione in funzione del tipo di associazione richiesta.</w:t>
      </w:r>
    </w:p>
    <w:p w:rsidR="00114050" w:rsidRP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spacing w:val="2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pacing w:val="2"/>
          <w:sz w:val="20"/>
          <w:szCs w:val="24"/>
          <w:lang w:val="it-IT" w:eastAsia="it-IT"/>
        </w:rPr>
        <w:t>I dati personali forniti saranno oggetto:</w:t>
      </w:r>
    </w:p>
    <w:p w:rsidR="00114050" w:rsidRPr="00114050" w:rsidRDefault="00114050" w:rsidP="00114050">
      <w:pPr>
        <w:widowControl/>
        <w:numPr>
          <w:ilvl w:val="0"/>
          <w:numId w:val="7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in relazione ad </w:t>
      </w:r>
      <w:r w:rsidRPr="00114050">
        <w:rPr>
          <w:rFonts w:eastAsia="Times New Roman" w:cstheme="minorHAnsi"/>
          <w:b/>
          <w:bCs/>
          <w:sz w:val="20"/>
          <w:szCs w:val="24"/>
          <w:lang w:val="it-IT" w:eastAsia="it-IT"/>
        </w:rPr>
        <w:t xml:space="preserve">obblighi 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>di</w:t>
      </w:r>
      <w:r w:rsidRPr="00114050">
        <w:rPr>
          <w:rFonts w:eastAsia="Times New Roman" w:cstheme="minorHAnsi"/>
          <w:b/>
          <w:bCs/>
          <w:sz w:val="20"/>
          <w:szCs w:val="24"/>
          <w:lang w:val="it-IT" w:eastAsia="it-IT"/>
        </w:rPr>
        <w:t> Statuto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> e di </w:t>
      </w:r>
      <w:r w:rsidRPr="00114050">
        <w:rPr>
          <w:rFonts w:eastAsia="Times New Roman" w:cstheme="minorHAnsi"/>
          <w:b/>
          <w:bCs/>
          <w:sz w:val="20"/>
          <w:szCs w:val="24"/>
          <w:lang w:val="it-IT" w:eastAsia="it-IT"/>
        </w:rPr>
        <w:t>Regolamento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>:</w:t>
      </w:r>
    </w:p>
    <w:p w:rsidR="00114050" w:rsidRPr="00114050" w:rsidRDefault="00114050" w:rsidP="00114050">
      <w:pPr>
        <w:widowControl/>
        <w:numPr>
          <w:ilvl w:val="1"/>
          <w:numId w:val="7"/>
        </w:numPr>
        <w:shd w:val="clear" w:color="auto" w:fill="F6F6F6"/>
        <w:tabs>
          <w:tab w:val="clear" w:pos="928"/>
        </w:tabs>
        <w:spacing w:after="40" w:line="240" w:lineRule="auto"/>
        <w:ind w:left="709" w:hanging="77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trattamento relativo alle funzioni istituzionali esercitate dall’ATI;</w:t>
      </w:r>
    </w:p>
    <w:p w:rsidR="00114050" w:rsidRPr="00114050" w:rsidRDefault="00114050" w:rsidP="00114050">
      <w:pPr>
        <w:widowControl/>
        <w:numPr>
          <w:ilvl w:val="1"/>
          <w:numId w:val="7"/>
        </w:numPr>
        <w:shd w:val="clear" w:color="auto" w:fill="F6F6F6"/>
        <w:tabs>
          <w:tab w:val="clear" w:pos="928"/>
        </w:tabs>
        <w:spacing w:after="40" w:line="240" w:lineRule="auto"/>
        <w:ind w:left="709" w:hanging="77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trattamento finalizzato a rendere possibile la vita associativa;</w:t>
      </w:r>
    </w:p>
    <w:p w:rsidR="00114050" w:rsidRPr="00114050" w:rsidRDefault="00114050" w:rsidP="00114050">
      <w:pPr>
        <w:widowControl/>
        <w:numPr>
          <w:ilvl w:val="1"/>
          <w:numId w:val="7"/>
        </w:numPr>
        <w:shd w:val="clear" w:color="auto" w:fill="F6F6F6"/>
        <w:tabs>
          <w:tab w:val="clear" w:pos="928"/>
        </w:tabs>
        <w:spacing w:after="40" w:line="240" w:lineRule="auto"/>
        <w:ind w:left="709" w:hanging="79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trattamento relativo alla riscossione di quote associative.</w:t>
      </w:r>
    </w:p>
    <w:p w:rsidR="00114050" w:rsidRPr="00114050" w:rsidRDefault="00114050" w:rsidP="00114050">
      <w:pPr>
        <w:widowControl/>
        <w:numPr>
          <w:ilvl w:val="0"/>
          <w:numId w:val="7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in relazione ad </w:t>
      </w:r>
      <w:r w:rsidRPr="00114050">
        <w:rPr>
          <w:rFonts w:eastAsia="Times New Roman" w:cstheme="minorHAnsi"/>
          <w:b/>
          <w:bCs/>
          <w:sz w:val="20"/>
          <w:szCs w:val="24"/>
          <w:lang w:val="it-IT" w:eastAsia="it-IT"/>
        </w:rPr>
        <w:t>obblighi di legge:</w:t>
      </w:r>
    </w:p>
    <w:p w:rsidR="00114050" w:rsidRPr="00114050" w:rsidRDefault="00114050" w:rsidP="00114050">
      <w:pPr>
        <w:widowControl/>
        <w:numPr>
          <w:ilvl w:val="1"/>
          <w:numId w:val="7"/>
        </w:numPr>
        <w:shd w:val="clear" w:color="auto" w:fill="F6F6F6"/>
        <w:tabs>
          <w:tab w:val="clear" w:pos="928"/>
        </w:tabs>
        <w:spacing w:after="40" w:line="240" w:lineRule="auto"/>
        <w:ind w:left="709" w:hanging="77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trattamento connesso alla disciplina fiscale.</w:t>
      </w:r>
    </w:p>
    <w:p w:rsidR="00114050" w:rsidRPr="00114050" w:rsidRDefault="00114050" w:rsidP="00114050">
      <w:pPr>
        <w:shd w:val="clear" w:color="auto" w:fill="FFFFFF"/>
        <w:spacing w:after="40" w:line="240" w:lineRule="auto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shd w:val="clear" w:color="auto" w:fill="FFFFFF"/>
          <w:lang w:val="it-IT" w:eastAsia="it-IT"/>
        </w:rPr>
        <w:t xml:space="preserve">Nell’ambito dei servizi erogati da ATI riceverà: comunicazione istituzionali via </w:t>
      </w:r>
      <w:proofErr w:type="gramStart"/>
      <w:r w:rsidRPr="00114050">
        <w:rPr>
          <w:rFonts w:eastAsia="Times New Roman" w:cstheme="minorHAnsi"/>
          <w:sz w:val="20"/>
          <w:szCs w:val="24"/>
          <w:shd w:val="clear" w:color="auto" w:fill="FFFFFF"/>
          <w:lang w:val="it-IT" w:eastAsia="it-IT"/>
        </w:rPr>
        <w:t>email</w:t>
      </w:r>
      <w:proofErr w:type="gramEnd"/>
      <w:r w:rsidRPr="00114050">
        <w:rPr>
          <w:rFonts w:eastAsia="Times New Roman" w:cstheme="minorHAnsi"/>
          <w:sz w:val="20"/>
          <w:szCs w:val="24"/>
          <w:shd w:val="clear" w:color="auto" w:fill="FFFFFF"/>
          <w:lang w:val="it-IT" w:eastAsia="it-IT"/>
        </w:rPr>
        <w:t>, inviti a congressi, convegni o eventi organizzati o partecipati da ATI, la nostra rivista La Termotecnica in formato elettronico e/o cartaceo e la newsletter della rivista organo ufficiale dell’ATI.</w:t>
      </w:r>
    </w:p>
    <w:p w:rsidR="00114050" w:rsidRPr="00114050" w:rsidRDefault="00114050" w:rsidP="00114050">
      <w:pPr>
        <w:shd w:val="clear" w:color="auto" w:fill="FFFFFF"/>
        <w:spacing w:after="40" w:line="240" w:lineRule="auto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shd w:val="clear" w:color="auto" w:fill="FFFFFF"/>
          <w:lang w:val="it-IT" w:eastAsia="it-IT"/>
        </w:rPr>
        <w:t>Terze parti: ATI potrà utilizzare terze parti che forniscano o prestino servizi e funzioni per suo conto e potrà rendere i dati personali disponibili a queste terze parti ai fini dell'esecuzione dei suddetti servizi e funzioni. Qualsiasi trattamento dei suddetti dati personali sarà soggetto alle nostre istruzioni e compatibile con le finalità originali.</w:t>
      </w:r>
    </w:p>
    <w:p w:rsidR="00114050" w:rsidRP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Si informa che, tenuto conto delle finalità del trattamento come sopra illustrate, il </w:t>
      </w:r>
      <w:r w:rsidRPr="00114050">
        <w:rPr>
          <w:rFonts w:eastAsia="Times New Roman" w:cstheme="minorHAnsi"/>
          <w:b/>
          <w:bCs/>
          <w:sz w:val="20"/>
          <w:szCs w:val="24"/>
          <w:lang w:val="it-IT" w:eastAsia="it-IT"/>
        </w:rPr>
        <w:t>conferimento dei dati è obbligatorio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 xml:space="preserve"> ed il loro mancato, parziale o inesatto conferimento potrà avere, come conseguenza, l'impossibilità di svolgere </w:t>
      </w:r>
      <w:r>
        <w:rPr>
          <w:rFonts w:eastAsia="Times New Roman" w:cstheme="minorHAnsi"/>
          <w:sz w:val="20"/>
          <w:szCs w:val="24"/>
          <w:lang w:val="it-IT" w:eastAsia="it-IT"/>
        </w:rPr>
        <w:t>l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 xml:space="preserve">e </w:t>
      </w:r>
      <w:r>
        <w:rPr>
          <w:rFonts w:eastAsia="Times New Roman" w:cstheme="minorHAnsi"/>
          <w:sz w:val="20"/>
          <w:szCs w:val="24"/>
          <w:lang w:val="it-IT" w:eastAsia="it-IT"/>
        </w:rPr>
        <w:t xml:space="preserve">attività previste e 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>preclude a</w:t>
      </w:r>
      <w:r>
        <w:rPr>
          <w:rFonts w:eastAsia="Times New Roman" w:cstheme="minorHAnsi"/>
          <w:sz w:val="20"/>
          <w:szCs w:val="24"/>
          <w:lang w:val="it-IT" w:eastAsia="it-IT"/>
        </w:rPr>
        <w:t>d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 xml:space="preserve"> ATI di assolvere gli adempimenti ad essa spettanti.</w:t>
      </w:r>
    </w:p>
    <w:p w:rsidR="00114050" w:rsidRP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</w:t>
      </w:r>
      <w:r>
        <w:rPr>
          <w:rFonts w:eastAsia="Times New Roman" w:cstheme="minorHAnsi"/>
          <w:sz w:val="20"/>
          <w:szCs w:val="24"/>
          <w:lang w:val="it-IT" w:eastAsia="it-IT"/>
        </w:rPr>
        <w:t>.</w:t>
      </w:r>
    </w:p>
    <w:p w:rsidR="00114050" w:rsidRPr="00114050" w:rsidRDefault="00114050" w:rsidP="00114050">
      <w:pPr>
        <w:shd w:val="clear" w:color="auto" w:fill="F6F6F6"/>
        <w:spacing w:after="40" w:line="240" w:lineRule="auto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 xml:space="preserve">I dati personali vengono conservati per tutta la durata del rapporto di associazione e, nel caso di revoca e/o altro tipo di cessazione del rapporto, nei termini prescrizionali indicati nell’art. 19 del D. </w:t>
      </w:r>
      <w:proofErr w:type="spellStart"/>
      <w:proofErr w:type="gramStart"/>
      <w:r w:rsidRPr="00114050">
        <w:rPr>
          <w:rFonts w:eastAsia="Times New Roman" w:cstheme="minorHAnsi"/>
          <w:sz w:val="20"/>
          <w:szCs w:val="24"/>
          <w:lang w:val="it-IT" w:eastAsia="it-IT"/>
        </w:rPr>
        <w:t>L.vo</w:t>
      </w:r>
      <w:proofErr w:type="spellEnd"/>
      <w:proofErr w:type="gramEnd"/>
      <w:r w:rsidRPr="00114050">
        <w:rPr>
          <w:rFonts w:eastAsia="Times New Roman" w:cstheme="minorHAnsi"/>
          <w:sz w:val="20"/>
          <w:szCs w:val="24"/>
          <w:lang w:val="it-IT" w:eastAsia="it-IT"/>
        </w:rPr>
        <w:t xml:space="preserve"> 35/2017.</w:t>
      </w:r>
    </w:p>
    <w:p w:rsidR="00114050" w:rsidRPr="00114050" w:rsidRDefault="00114050" w:rsidP="00114050">
      <w:pPr>
        <w:widowControl/>
        <w:shd w:val="clear" w:color="auto" w:fill="F6F6F6"/>
        <w:spacing w:after="40" w:line="240" w:lineRule="auto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Lei potrà, in qualsiasi momento, esercitare i diritti:</w:t>
      </w:r>
    </w:p>
    <w:p w:rsidR="00114050" w:rsidRPr="00114050" w:rsidRDefault="00114050" w:rsidP="00114050">
      <w:pPr>
        <w:widowControl/>
        <w:numPr>
          <w:ilvl w:val="0"/>
          <w:numId w:val="9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accesso ai dati personali;</w:t>
      </w:r>
    </w:p>
    <w:p w:rsidR="00114050" w:rsidRPr="00114050" w:rsidRDefault="00114050" w:rsidP="00114050">
      <w:pPr>
        <w:widowControl/>
        <w:numPr>
          <w:ilvl w:val="0"/>
          <w:numId w:val="9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ottenere la rettifica o la cancellazione degli stessi o la limitazione del trattamento che lo riguardano;</w:t>
      </w:r>
    </w:p>
    <w:p w:rsidR="00114050" w:rsidRPr="00D57B3C" w:rsidRDefault="00114050" w:rsidP="00114050">
      <w:pPr>
        <w:widowControl/>
        <w:numPr>
          <w:ilvl w:val="0"/>
          <w:numId w:val="9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eastAsia="it-IT"/>
        </w:rPr>
      </w:pPr>
      <w:r w:rsidRPr="00D57B3C">
        <w:rPr>
          <w:rFonts w:eastAsia="Times New Roman" w:cstheme="minorHAnsi"/>
          <w:sz w:val="20"/>
          <w:szCs w:val="24"/>
          <w:lang w:eastAsia="it-IT"/>
        </w:rPr>
        <w:t xml:space="preserve">di </w:t>
      </w:r>
      <w:proofErr w:type="spellStart"/>
      <w:r w:rsidRPr="00D57B3C">
        <w:rPr>
          <w:rFonts w:eastAsia="Times New Roman" w:cstheme="minorHAnsi"/>
          <w:sz w:val="20"/>
          <w:szCs w:val="24"/>
          <w:lang w:eastAsia="it-IT"/>
        </w:rPr>
        <w:t>opporsi</w:t>
      </w:r>
      <w:proofErr w:type="spellEnd"/>
      <w:r w:rsidRPr="00D57B3C">
        <w:rPr>
          <w:rFonts w:eastAsia="Times New Roman" w:cstheme="minorHAnsi"/>
          <w:sz w:val="20"/>
          <w:szCs w:val="24"/>
          <w:lang w:eastAsia="it-IT"/>
        </w:rPr>
        <w:t xml:space="preserve"> al </w:t>
      </w:r>
      <w:proofErr w:type="spellStart"/>
      <w:r w:rsidRPr="00D57B3C">
        <w:rPr>
          <w:rFonts w:eastAsia="Times New Roman" w:cstheme="minorHAnsi"/>
          <w:sz w:val="20"/>
          <w:szCs w:val="24"/>
          <w:lang w:eastAsia="it-IT"/>
        </w:rPr>
        <w:t>trattamento</w:t>
      </w:r>
      <w:proofErr w:type="spellEnd"/>
      <w:r w:rsidRPr="00D57B3C">
        <w:rPr>
          <w:rFonts w:eastAsia="Times New Roman" w:cstheme="minorHAnsi"/>
          <w:sz w:val="20"/>
          <w:szCs w:val="24"/>
          <w:lang w:eastAsia="it-IT"/>
        </w:rPr>
        <w:t>;</w:t>
      </w:r>
    </w:p>
    <w:p w:rsidR="00114050" w:rsidRPr="00D57B3C" w:rsidRDefault="00114050" w:rsidP="00114050">
      <w:pPr>
        <w:widowControl/>
        <w:numPr>
          <w:ilvl w:val="0"/>
          <w:numId w:val="9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eastAsia="it-IT"/>
        </w:rPr>
      </w:pPr>
      <w:proofErr w:type="spellStart"/>
      <w:r w:rsidRPr="00D57B3C">
        <w:rPr>
          <w:rFonts w:eastAsia="Times New Roman" w:cstheme="minorHAnsi"/>
          <w:sz w:val="20"/>
          <w:szCs w:val="24"/>
          <w:lang w:eastAsia="it-IT"/>
        </w:rPr>
        <w:t>alla</w:t>
      </w:r>
      <w:proofErr w:type="spellEnd"/>
      <w:r w:rsidRPr="00D57B3C">
        <w:rPr>
          <w:rFonts w:eastAsia="Times New Roman" w:cstheme="minorHAnsi"/>
          <w:sz w:val="20"/>
          <w:szCs w:val="24"/>
          <w:lang w:eastAsia="it-IT"/>
        </w:rPr>
        <w:t xml:space="preserve"> </w:t>
      </w:r>
      <w:proofErr w:type="spellStart"/>
      <w:r w:rsidRPr="00D57B3C">
        <w:rPr>
          <w:rFonts w:eastAsia="Times New Roman" w:cstheme="minorHAnsi"/>
          <w:sz w:val="20"/>
          <w:szCs w:val="24"/>
          <w:lang w:eastAsia="it-IT"/>
        </w:rPr>
        <w:t>portabilità</w:t>
      </w:r>
      <w:proofErr w:type="spellEnd"/>
      <w:r w:rsidRPr="00D57B3C">
        <w:rPr>
          <w:rFonts w:eastAsia="Times New Roman" w:cstheme="minorHAnsi"/>
          <w:sz w:val="20"/>
          <w:szCs w:val="24"/>
          <w:lang w:eastAsia="it-IT"/>
        </w:rPr>
        <w:t xml:space="preserve"> </w:t>
      </w:r>
      <w:proofErr w:type="spellStart"/>
      <w:r w:rsidRPr="00D57B3C">
        <w:rPr>
          <w:rFonts w:eastAsia="Times New Roman" w:cstheme="minorHAnsi"/>
          <w:sz w:val="20"/>
          <w:szCs w:val="24"/>
          <w:lang w:eastAsia="it-IT"/>
        </w:rPr>
        <w:t>dei</w:t>
      </w:r>
      <w:proofErr w:type="spellEnd"/>
      <w:r w:rsidRPr="00D57B3C">
        <w:rPr>
          <w:rFonts w:eastAsia="Times New Roman" w:cstheme="minorHAnsi"/>
          <w:sz w:val="20"/>
          <w:szCs w:val="24"/>
          <w:lang w:eastAsia="it-IT"/>
        </w:rPr>
        <w:t xml:space="preserve"> </w:t>
      </w:r>
      <w:proofErr w:type="spellStart"/>
      <w:r w:rsidRPr="00D57B3C">
        <w:rPr>
          <w:rFonts w:eastAsia="Times New Roman" w:cstheme="minorHAnsi"/>
          <w:sz w:val="20"/>
          <w:szCs w:val="24"/>
          <w:lang w:eastAsia="it-IT"/>
        </w:rPr>
        <w:t>dati</w:t>
      </w:r>
      <w:proofErr w:type="spellEnd"/>
      <w:r w:rsidRPr="00D57B3C">
        <w:rPr>
          <w:rFonts w:eastAsia="Times New Roman" w:cstheme="minorHAnsi"/>
          <w:sz w:val="20"/>
          <w:szCs w:val="24"/>
          <w:lang w:eastAsia="it-IT"/>
        </w:rPr>
        <w:t>;</w:t>
      </w:r>
    </w:p>
    <w:p w:rsidR="00114050" w:rsidRPr="00114050" w:rsidRDefault="00114050" w:rsidP="00114050">
      <w:pPr>
        <w:widowControl/>
        <w:numPr>
          <w:ilvl w:val="0"/>
          <w:numId w:val="9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revocare il consenso, ove previsto: la revoca del consenso non pregiudica la liceità del trattamento basata sul consenso conferito prima della revoca;</w:t>
      </w:r>
    </w:p>
    <w:p w:rsidR="00114050" w:rsidRPr="00114050" w:rsidRDefault="00114050" w:rsidP="00114050">
      <w:pPr>
        <w:widowControl/>
        <w:numPr>
          <w:ilvl w:val="0"/>
          <w:numId w:val="9"/>
        </w:numPr>
        <w:shd w:val="clear" w:color="auto" w:fill="F6F6F6"/>
        <w:tabs>
          <w:tab w:val="clear" w:pos="720"/>
        </w:tabs>
        <w:spacing w:after="40" w:line="240" w:lineRule="auto"/>
        <w:ind w:left="426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>di proporre reclamo all'</w:t>
      </w:r>
      <w:r>
        <w:rPr>
          <w:rFonts w:eastAsia="Times New Roman" w:cstheme="minorHAnsi"/>
          <w:sz w:val="20"/>
          <w:szCs w:val="24"/>
          <w:lang w:val="it-IT" w:eastAsia="it-IT"/>
        </w:rPr>
        <w:t>A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>utorità di controllo (Garante Privacy).</w:t>
      </w:r>
    </w:p>
    <w:p w:rsidR="00114050" w:rsidRP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spacing w:val="2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pacing w:val="2"/>
          <w:sz w:val="20"/>
          <w:szCs w:val="24"/>
          <w:lang w:val="it-IT" w:eastAsia="it-IT"/>
        </w:rPr>
        <w:t xml:space="preserve">L’esercizio dei Suoi diritti potrà avvenire attraverso l’invio di una richiesta </w:t>
      </w:r>
      <w:proofErr w:type="gramStart"/>
      <w:r w:rsidRPr="00114050">
        <w:rPr>
          <w:rFonts w:eastAsia="Times New Roman" w:cstheme="minorHAnsi"/>
          <w:spacing w:val="2"/>
          <w:sz w:val="20"/>
          <w:szCs w:val="24"/>
          <w:lang w:val="it-IT" w:eastAsia="it-IT"/>
        </w:rPr>
        <w:t>all’indirizzo  email</w:t>
      </w:r>
      <w:proofErr w:type="gramEnd"/>
      <w:r w:rsidRPr="00114050">
        <w:rPr>
          <w:rFonts w:eastAsia="Times New Roman" w:cstheme="minorHAnsi"/>
          <w:spacing w:val="2"/>
          <w:sz w:val="20"/>
          <w:szCs w:val="24"/>
          <w:lang w:val="it-IT" w:eastAsia="it-IT"/>
        </w:rPr>
        <w:t xml:space="preserve">:  </w:t>
      </w:r>
      <w:hyperlink r:id="rId7" w:history="1">
        <w:r w:rsidRPr="00114050">
          <w:rPr>
            <w:rStyle w:val="Collegamentoipertestuale"/>
            <w:rFonts w:eastAsia="Times New Roman" w:cstheme="minorHAnsi"/>
            <w:spacing w:val="2"/>
            <w:sz w:val="20"/>
            <w:szCs w:val="24"/>
            <w:lang w:val="it-IT" w:eastAsia="it-IT"/>
          </w:rPr>
          <w:t>segreteria@atinazionale.it</w:t>
        </w:r>
      </w:hyperlink>
      <w:r w:rsidRPr="00114050">
        <w:rPr>
          <w:rFonts w:eastAsia="Times New Roman" w:cstheme="minorHAnsi"/>
          <w:spacing w:val="2"/>
          <w:sz w:val="20"/>
          <w:szCs w:val="24"/>
          <w:lang w:val="it-IT" w:eastAsia="it-IT"/>
        </w:rPr>
        <w:t xml:space="preserve">. </w:t>
      </w:r>
    </w:p>
    <w:p w:rsid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sz w:val="20"/>
          <w:szCs w:val="24"/>
          <w:lang w:val="it-IT" w:eastAsia="it-IT"/>
        </w:rPr>
        <w:t xml:space="preserve">Il Titolare del trattamento dati è ATI Nazionale con sede legale in </w:t>
      </w:r>
      <w:r w:rsidRPr="00114050">
        <w:rPr>
          <w:rFonts w:cstheme="minorHAnsi"/>
          <w:sz w:val="20"/>
          <w:szCs w:val="24"/>
          <w:shd w:val="clear" w:color="auto" w:fill="FFFFFF"/>
          <w:lang w:val="it-IT"/>
        </w:rPr>
        <w:t>Piazzale R. </w:t>
      </w:r>
      <w:r w:rsidRPr="00114050">
        <w:rPr>
          <w:rStyle w:val="Enfasicorsivo"/>
          <w:rFonts w:cstheme="minorHAnsi"/>
          <w:b/>
          <w:bCs/>
          <w:sz w:val="20"/>
          <w:szCs w:val="24"/>
          <w:shd w:val="clear" w:color="auto" w:fill="FFFFFF"/>
          <w:lang w:val="it-IT"/>
        </w:rPr>
        <w:t>Morandi</w:t>
      </w:r>
      <w:r w:rsidRPr="00114050">
        <w:rPr>
          <w:rFonts w:cstheme="minorHAnsi"/>
          <w:sz w:val="20"/>
          <w:szCs w:val="24"/>
          <w:shd w:val="clear" w:color="auto" w:fill="FFFFFF"/>
          <w:lang w:val="it-IT"/>
        </w:rPr>
        <w:t> 2, 20121 </w:t>
      </w:r>
      <w:r w:rsidRPr="00114050">
        <w:rPr>
          <w:rStyle w:val="Enfasicorsivo"/>
          <w:rFonts w:cstheme="minorHAnsi"/>
          <w:b/>
          <w:bCs/>
          <w:sz w:val="20"/>
          <w:szCs w:val="24"/>
          <w:shd w:val="clear" w:color="auto" w:fill="FFFFFF"/>
          <w:lang w:val="it-IT"/>
        </w:rPr>
        <w:t>Milano.</w:t>
      </w:r>
      <w:r w:rsidRPr="00114050">
        <w:rPr>
          <w:rFonts w:cstheme="minorHAnsi"/>
          <w:sz w:val="20"/>
          <w:szCs w:val="24"/>
          <w:shd w:val="clear" w:color="auto" w:fill="FFFFFF"/>
          <w:lang w:val="it-IT"/>
        </w:rPr>
        <w:t xml:space="preserve"> </w:t>
      </w:r>
      <w:r w:rsidRPr="00114050">
        <w:rPr>
          <w:rFonts w:eastAsia="Times New Roman" w:cstheme="minorHAnsi"/>
          <w:sz w:val="20"/>
          <w:szCs w:val="24"/>
          <w:lang w:val="it-IT" w:eastAsia="it-IT"/>
        </w:rPr>
        <w:t xml:space="preserve">Il Responsabile del Trattamento, cui è possibile rivolgersi per esercitare i diritti di cui all'Art. 12 e/o per eventuali chiarimenti in materia di tutela dati personali, in ATI è raggiungibile all’indirizzo: </w:t>
      </w:r>
      <w:hyperlink r:id="rId8" w:history="1">
        <w:r w:rsidRPr="00114050">
          <w:rPr>
            <w:rStyle w:val="Collegamentoipertestuale"/>
            <w:rFonts w:eastAsia="Times New Roman" w:cstheme="minorHAnsi"/>
            <w:spacing w:val="2"/>
            <w:sz w:val="20"/>
            <w:szCs w:val="24"/>
            <w:lang w:val="it-IT" w:eastAsia="it-IT"/>
          </w:rPr>
          <w:t>segreteria@atinazionale.it</w:t>
        </w:r>
      </w:hyperlink>
      <w:r w:rsidRPr="00114050">
        <w:rPr>
          <w:rFonts w:eastAsia="Times New Roman" w:cstheme="minorHAnsi"/>
          <w:sz w:val="20"/>
          <w:szCs w:val="24"/>
          <w:lang w:val="it-IT" w:eastAsia="it-IT"/>
        </w:rPr>
        <w:t>.</w:t>
      </w:r>
    </w:p>
    <w:p w:rsidR="00114050" w:rsidRPr="00114050" w:rsidRDefault="00114050" w:rsidP="00114050">
      <w:pPr>
        <w:shd w:val="clear" w:color="auto" w:fill="F6F6F6"/>
        <w:spacing w:after="40" w:line="336" w:lineRule="atLeast"/>
        <w:jc w:val="both"/>
        <w:rPr>
          <w:rFonts w:eastAsia="Times New Roman" w:cstheme="minorHAnsi"/>
          <w:i/>
          <w:sz w:val="20"/>
          <w:szCs w:val="24"/>
          <w:lang w:val="it-IT" w:eastAsia="it-IT"/>
        </w:rPr>
      </w:pPr>
      <w:r w:rsidRPr="00114050">
        <w:rPr>
          <w:rFonts w:eastAsia="Times New Roman" w:cstheme="minorHAnsi"/>
          <w:i/>
          <w:sz w:val="20"/>
          <w:szCs w:val="24"/>
          <w:lang w:val="it-IT" w:eastAsia="it-IT"/>
        </w:rPr>
        <w:t xml:space="preserve">Per </w:t>
      </w:r>
      <w:r w:rsidR="00CF694D">
        <w:rPr>
          <w:rFonts w:eastAsia="Times New Roman" w:cstheme="minorHAnsi"/>
          <w:i/>
          <w:sz w:val="20"/>
          <w:szCs w:val="24"/>
          <w:lang w:val="it-IT" w:eastAsia="it-IT"/>
        </w:rPr>
        <w:t>accettazione</w:t>
      </w:r>
      <w:r w:rsidRPr="00114050">
        <w:rPr>
          <w:rFonts w:eastAsia="Times New Roman" w:cstheme="minorHAnsi"/>
          <w:i/>
          <w:sz w:val="20"/>
          <w:szCs w:val="24"/>
          <w:lang w:val="it-IT" w:eastAsia="it-IT"/>
        </w:rPr>
        <w:t>:</w:t>
      </w:r>
    </w:p>
    <w:p w:rsidR="00631635" w:rsidRPr="00114050" w:rsidRDefault="00631635" w:rsidP="00114050">
      <w:pPr>
        <w:spacing w:after="40"/>
        <w:rPr>
          <w:rFonts w:eastAsia="Verdana"/>
          <w:i/>
          <w:sz w:val="16"/>
          <w:szCs w:val="16"/>
          <w:lang w:val="it-IT"/>
        </w:rPr>
      </w:pPr>
    </w:p>
    <w:p w:rsidR="004B1189" w:rsidRPr="00114050" w:rsidRDefault="006666EE" w:rsidP="00114050">
      <w:pPr>
        <w:pStyle w:val="Corpotesto"/>
        <w:tabs>
          <w:tab w:val="left" w:pos="4855"/>
        </w:tabs>
        <w:spacing w:after="40"/>
        <w:ind w:left="0"/>
        <w:jc w:val="both"/>
        <w:rPr>
          <w:rFonts w:ascii="Tahoma" w:hAnsi="Tahoma" w:cs="Tahoma"/>
          <w:i/>
          <w:sz w:val="16"/>
          <w:szCs w:val="16"/>
          <w:lang w:val="it-IT"/>
        </w:rPr>
      </w:pPr>
      <w:r w:rsidRPr="00114050">
        <w:rPr>
          <w:rFonts w:ascii="Tahoma" w:hAnsi="Tahoma" w:cs="Tahoma"/>
          <w:i/>
          <w:spacing w:val="-1"/>
          <w:sz w:val="16"/>
          <w:szCs w:val="16"/>
          <w:lang w:val="it-IT"/>
        </w:rPr>
        <w:t>Luogo e d</w:t>
      </w:r>
      <w:r w:rsidR="00EB559C" w:rsidRPr="00114050">
        <w:rPr>
          <w:rFonts w:ascii="Tahoma" w:hAnsi="Tahoma" w:cs="Tahoma"/>
          <w:i/>
          <w:spacing w:val="-1"/>
          <w:sz w:val="16"/>
          <w:szCs w:val="16"/>
          <w:lang w:val="it-IT"/>
        </w:rPr>
        <w:t xml:space="preserve">ata…………………………………………                                </w:t>
      </w:r>
      <w:r w:rsidRPr="00114050">
        <w:rPr>
          <w:rFonts w:ascii="Tahoma" w:hAnsi="Tahoma" w:cs="Tahoma"/>
          <w:i/>
          <w:spacing w:val="-1"/>
          <w:sz w:val="16"/>
          <w:szCs w:val="16"/>
          <w:lang w:val="it-IT"/>
        </w:rPr>
        <w:tab/>
      </w:r>
      <w:r w:rsidRPr="00114050">
        <w:rPr>
          <w:rFonts w:ascii="Tahoma" w:hAnsi="Tahoma" w:cs="Tahoma"/>
          <w:i/>
          <w:spacing w:val="-1"/>
          <w:sz w:val="16"/>
          <w:szCs w:val="16"/>
          <w:lang w:val="it-IT"/>
        </w:rPr>
        <w:tab/>
      </w:r>
      <w:r w:rsidRPr="00114050">
        <w:rPr>
          <w:rFonts w:ascii="Tahoma" w:hAnsi="Tahoma" w:cs="Tahoma"/>
          <w:i/>
          <w:spacing w:val="-1"/>
          <w:sz w:val="16"/>
          <w:szCs w:val="16"/>
          <w:lang w:val="it-IT"/>
        </w:rPr>
        <w:tab/>
      </w:r>
      <w:r w:rsidR="00EB559C" w:rsidRPr="00114050">
        <w:rPr>
          <w:rFonts w:ascii="Tahoma" w:hAnsi="Tahoma" w:cs="Tahoma"/>
          <w:i/>
          <w:spacing w:val="-1"/>
          <w:sz w:val="16"/>
          <w:szCs w:val="16"/>
          <w:lang w:val="it-IT"/>
        </w:rPr>
        <w:t>Firma</w:t>
      </w:r>
      <w:r w:rsidR="00EB559C" w:rsidRPr="00114050">
        <w:rPr>
          <w:rFonts w:ascii="Tahoma" w:hAnsi="Tahoma" w:cs="Tahoma"/>
          <w:i/>
          <w:spacing w:val="-2"/>
          <w:sz w:val="16"/>
          <w:szCs w:val="16"/>
          <w:lang w:val="it-IT"/>
        </w:rPr>
        <w:t xml:space="preserve"> ……………………………………………………………………</w:t>
      </w:r>
    </w:p>
    <w:sectPr w:rsidR="004B1189" w:rsidRPr="00114050" w:rsidSect="00441079">
      <w:head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3F" w:rsidRDefault="006C6D3F" w:rsidP="00EB559C">
      <w:pPr>
        <w:spacing w:after="0" w:line="240" w:lineRule="auto"/>
      </w:pPr>
      <w:r>
        <w:separator/>
      </w:r>
    </w:p>
  </w:endnote>
  <w:endnote w:type="continuationSeparator" w:id="0">
    <w:p w:rsidR="006C6D3F" w:rsidRDefault="006C6D3F" w:rsidP="00EB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3F" w:rsidRDefault="006C6D3F" w:rsidP="00EB559C">
      <w:pPr>
        <w:spacing w:after="0" w:line="240" w:lineRule="auto"/>
      </w:pPr>
      <w:r>
        <w:separator/>
      </w:r>
    </w:p>
  </w:footnote>
  <w:footnote w:type="continuationSeparator" w:id="0">
    <w:p w:rsidR="006C6D3F" w:rsidRDefault="006C6D3F" w:rsidP="00EB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C9" w:rsidRDefault="00441079">
    <w:pPr>
      <w:pStyle w:val="Intestazione"/>
    </w:pPr>
    <w:r>
      <w:rPr>
        <w:rFonts w:eastAsia="Times New Roman" w:cs="Times New Roman"/>
        <w:b/>
        <w:i/>
        <w:noProof/>
        <w:sz w:val="19"/>
        <w:szCs w:val="19"/>
        <w:lang w:val="it-IT" w:eastAsia="it-IT"/>
      </w:rPr>
      <w:drawing>
        <wp:inline distT="0" distB="0" distL="0" distR="0">
          <wp:extent cx="540797" cy="539955"/>
          <wp:effectExtent l="0" t="0" r="0" b="0"/>
          <wp:docPr id="5" name="Immagine 5" descr="C:\Users\Luca\Documents\Tutto\SPES - RGL - ATI - ISES - LA Clè - Ristoservizi - Gusteria\ATI\Grafiche\Logo ATI_alta de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\Documents\Tutto\SPES - RGL - ATI - ISES - LA Clè - Ristoservizi - Gusteria\ATI\Grafiche\Logo ATI_alta de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29" cy="552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36A27"/>
    <w:multiLevelType w:val="multilevel"/>
    <w:tmpl w:val="71F08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928"/>
        </w:tabs>
        <w:ind w:left="9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248F2"/>
    <w:multiLevelType w:val="hybridMultilevel"/>
    <w:tmpl w:val="7664652A"/>
    <w:lvl w:ilvl="0" w:tplc="6602EB68">
      <w:start w:val="1"/>
      <w:numFmt w:val="lowerLetter"/>
      <w:lvlText w:val="%1)"/>
      <w:lvlJc w:val="left"/>
      <w:pPr>
        <w:ind w:left="111" w:hanging="241"/>
      </w:pPr>
      <w:rPr>
        <w:rFonts w:ascii="Verdana" w:eastAsia="Verdana" w:hAnsi="Verdana" w:hint="default"/>
        <w:sz w:val="17"/>
        <w:szCs w:val="17"/>
      </w:rPr>
    </w:lvl>
    <w:lvl w:ilvl="1" w:tplc="7924F2F4">
      <w:start w:val="1"/>
      <w:numFmt w:val="bullet"/>
      <w:lvlText w:val="•"/>
      <w:lvlJc w:val="left"/>
      <w:pPr>
        <w:ind w:left="1185" w:hanging="241"/>
      </w:pPr>
      <w:rPr>
        <w:rFonts w:hint="default"/>
      </w:rPr>
    </w:lvl>
    <w:lvl w:ilvl="2" w:tplc="3E5CCBF6">
      <w:start w:val="1"/>
      <w:numFmt w:val="bullet"/>
      <w:lvlText w:val="•"/>
      <w:lvlJc w:val="left"/>
      <w:pPr>
        <w:ind w:left="2258" w:hanging="241"/>
      </w:pPr>
      <w:rPr>
        <w:rFonts w:hint="default"/>
      </w:rPr>
    </w:lvl>
    <w:lvl w:ilvl="3" w:tplc="5B7E7042">
      <w:start w:val="1"/>
      <w:numFmt w:val="bullet"/>
      <w:lvlText w:val="•"/>
      <w:lvlJc w:val="left"/>
      <w:pPr>
        <w:ind w:left="3332" w:hanging="241"/>
      </w:pPr>
      <w:rPr>
        <w:rFonts w:hint="default"/>
      </w:rPr>
    </w:lvl>
    <w:lvl w:ilvl="4" w:tplc="320A1948">
      <w:start w:val="1"/>
      <w:numFmt w:val="bullet"/>
      <w:lvlText w:val="•"/>
      <w:lvlJc w:val="left"/>
      <w:pPr>
        <w:ind w:left="4406" w:hanging="241"/>
      </w:pPr>
      <w:rPr>
        <w:rFonts w:hint="default"/>
      </w:rPr>
    </w:lvl>
    <w:lvl w:ilvl="5" w:tplc="5846F264">
      <w:start w:val="1"/>
      <w:numFmt w:val="bullet"/>
      <w:lvlText w:val="•"/>
      <w:lvlJc w:val="left"/>
      <w:pPr>
        <w:ind w:left="5480" w:hanging="241"/>
      </w:pPr>
      <w:rPr>
        <w:rFonts w:hint="default"/>
      </w:rPr>
    </w:lvl>
    <w:lvl w:ilvl="6" w:tplc="93CA4DE8">
      <w:start w:val="1"/>
      <w:numFmt w:val="bullet"/>
      <w:lvlText w:val="•"/>
      <w:lvlJc w:val="left"/>
      <w:pPr>
        <w:ind w:left="6554" w:hanging="241"/>
      </w:pPr>
      <w:rPr>
        <w:rFonts w:hint="default"/>
      </w:rPr>
    </w:lvl>
    <w:lvl w:ilvl="7" w:tplc="0B8A13DC">
      <w:start w:val="1"/>
      <w:numFmt w:val="bullet"/>
      <w:lvlText w:val="•"/>
      <w:lvlJc w:val="left"/>
      <w:pPr>
        <w:ind w:left="7628" w:hanging="241"/>
      </w:pPr>
      <w:rPr>
        <w:rFonts w:hint="default"/>
      </w:rPr>
    </w:lvl>
    <w:lvl w:ilvl="8" w:tplc="31227292">
      <w:start w:val="1"/>
      <w:numFmt w:val="bullet"/>
      <w:lvlText w:val="•"/>
      <w:lvlJc w:val="left"/>
      <w:pPr>
        <w:ind w:left="8701" w:hanging="241"/>
      </w:pPr>
      <w:rPr>
        <w:rFonts w:hint="default"/>
      </w:rPr>
    </w:lvl>
  </w:abstractNum>
  <w:abstractNum w:abstractNumId="2" w15:restartNumberingAfterBreak="0">
    <w:nsid w:val="2ECF0401"/>
    <w:multiLevelType w:val="hybridMultilevel"/>
    <w:tmpl w:val="D2ACC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9DE"/>
    <w:multiLevelType w:val="hybridMultilevel"/>
    <w:tmpl w:val="8D5A3960"/>
    <w:lvl w:ilvl="0" w:tplc="15908C38">
      <w:start w:val="1"/>
      <w:numFmt w:val="lowerLetter"/>
      <w:lvlText w:val="%1)"/>
      <w:lvlJc w:val="left"/>
      <w:pPr>
        <w:ind w:left="111" w:hanging="241"/>
      </w:pPr>
      <w:rPr>
        <w:rFonts w:ascii="Verdana" w:eastAsia="Verdana" w:hAnsi="Verdana" w:hint="default"/>
        <w:sz w:val="17"/>
        <w:szCs w:val="17"/>
      </w:rPr>
    </w:lvl>
    <w:lvl w:ilvl="1" w:tplc="7924F2F4">
      <w:start w:val="1"/>
      <w:numFmt w:val="bullet"/>
      <w:lvlText w:val="•"/>
      <w:lvlJc w:val="left"/>
      <w:pPr>
        <w:ind w:left="1185" w:hanging="241"/>
      </w:pPr>
      <w:rPr>
        <w:rFonts w:hint="default"/>
      </w:rPr>
    </w:lvl>
    <w:lvl w:ilvl="2" w:tplc="3E5CCBF6">
      <w:start w:val="1"/>
      <w:numFmt w:val="bullet"/>
      <w:lvlText w:val="•"/>
      <w:lvlJc w:val="left"/>
      <w:pPr>
        <w:ind w:left="2258" w:hanging="241"/>
      </w:pPr>
      <w:rPr>
        <w:rFonts w:hint="default"/>
      </w:rPr>
    </w:lvl>
    <w:lvl w:ilvl="3" w:tplc="5B7E7042">
      <w:start w:val="1"/>
      <w:numFmt w:val="bullet"/>
      <w:lvlText w:val="•"/>
      <w:lvlJc w:val="left"/>
      <w:pPr>
        <w:ind w:left="3332" w:hanging="241"/>
      </w:pPr>
      <w:rPr>
        <w:rFonts w:hint="default"/>
      </w:rPr>
    </w:lvl>
    <w:lvl w:ilvl="4" w:tplc="320A1948">
      <w:start w:val="1"/>
      <w:numFmt w:val="bullet"/>
      <w:lvlText w:val="•"/>
      <w:lvlJc w:val="left"/>
      <w:pPr>
        <w:ind w:left="4406" w:hanging="241"/>
      </w:pPr>
      <w:rPr>
        <w:rFonts w:hint="default"/>
      </w:rPr>
    </w:lvl>
    <w:lvl w:ilvl="5" w:tplc="5846F264">
      <w:start w:val="1"/>
      <w:numFmt w:val="bullet"/>
      <w:lvlText w:val="•"/>
      <w:lvlJc w:val="left"/>
      <w:pPr>
        <w:ind w:left="5480" w:hanging="241"/>
      </w:pPr>
      <w:rPr>
        <w:rFonts w:hint="default"/>
      </w:rPr>
    </w:lvl>
    <w:lvl w:ilvl="6" w:tplc="93CA4DE8">
      <w:start w:val="1"/>
      <w:numFmt w:val="bullet"/>
      <w:lvlText w:val="•"/>
      <w:lvlJc w:val="left"/>
      <w:pPr>
        <w:ind w:left="6554" w:hanging="241"/>
      </w:pPr>
      <w:rPr>
        <w:rFonts w:hint="default"/>
      </w:rPr>
    </w:lvl>
    <w:lvl w:ilvl="7" w:tplc="0B8A13DC">
      <w:start w:val="1"/>
      <w:numFmt w:val="bullet"/>
      <w:lvlText w:val="•"/>
      <w:lvlJc w:val="left"/>
      <w:pPr>
        <w:ind w:left="7628" w:hanging="241"/>
      </w:pPr>
      <w:rPr>
        <w:rFonts w:hint="default"/>
      </w:rPr>
    </w:lvl>
    <w:lvl w:ilvl="8" w:tplc="31227292">
      <w:start w:val="1"/>
      <w:numFmt w:val="bullet"/>
      <w:lvlText w:val="•"/>
      <w:lvlJc w:val="left"/>
      <w:pPr>
        <w:ind w:left="8701" w:hanging="241"/>
      </w:pPr>
      <w:rPr>
        <w:rFonts w:hint="default"/>
      </w:rPr>
    </w:lvl>
  </w:abstractNum>
  <w:abstractNum w:abstractNumId="4" w15:restartNumberingAfterBreak="0">
    <w:nsid w:val="62F92B87"/>
    <w:multiLevelType w:val="hybridMultilevel"/>
    <w:tmpl w:val="453694A2"/>
    <w:lvl w:ilvl="0" w:tplc="76ECD5F2">
      <w:start w:val="1"/>
      <w:numFmt w:val="decimal"/>
      <w:lvlText w:val="%1."/>
      <w:lvlJc w:val="left"/>
      <w:pPr>
        <w:ind w:left="108" w:hanging="245"/>
      </w:pPr>
      <w:rPr>
        <w:rFonts w:ascii="Verdana" w:eastAsia="Verdana" w:hAnsi="Verdana" w:hint="default"/>
        <w:spacing w:val="-1"/>
        <w:sz w:val="17"/>
        <w:szCs w:val="17"/>
      </w:rPr>
    </w:lvl>
    <w:lvl w:ilvl="1" w:tplc="65E0DEE4">
      <w:start w:val="1"/>
      <w:numFmt w:val="bullet"/>
      <w:lvlText w:val="•"/>
      <w:lvlJc w:val="left"/>
      <w:pPr>
        <w:ind w:left="1182" w:hanging="245"/>
      </w:pPr>
      <w:rPr>
        <w:rFonts w:hint="default"/>
      </w:rPr>
    </w:lvl>
    <w:lvl w:ilvl="2" w:tplc="9454D28A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9EAA801E">
      <w:start w:val="1"/>
      <w:numFmt w:val="bullet"/>
      <w:lvlText w:val="•"/>
      <w:lvlJc w:val="left"/>
      <w:pPr>
        <w:ind w:left="3329" w:hanging="245"/>
      </w:pPr>
      <w:rPr>
        <w:rFonts w:hint="default"/>
      </w:rPr>
    </w:lvl>
    <w:lvl w:ilvl="4" w:tplc="98A456C2">
      <w:start w:val="1"/>
      <w:numFmt w:val="bullet"/>
      <w:lvlText w:val="•"/>
      <w:lvlJc w:val="left"/>
      <w:pPr>
        <w:ind w:left="4403" w:hanging="245"/>
      </w:pPr>
      <w:rPr>
        <w:rFonts w:hint="default"/>
      </w:rPr>
    </w:lvl>
    <w:lvl w:ilvl="5" w:tplc="D1BA7C22">
      <w:start w:val="1"/>
      <w:numFmt w:val="bullet"/>
      <w:lvlText w:val="•"/>
      <w:lvlJc w:val="left"/>
      <w:pPr>
        <w:ind w:left="5477" w:hanging="245"/>
      </w:pPr>
      <w:rPr>
        <w:rFonts w:hint="default"/>
      </w:rPr>
    </w:lvl>
    <w:lvl w:ilvl="6" w:tplc="9FFE7C64">
      <w:start w:val="1"/>
      <w:numFmt w:val="bullet"/>
      <w:lvlText w:val="•"/>
      <w:lvlJc w:val="left"/>
      <w:pPr>
        <w:ind w:left="6551" w:hanging="245"/>
      </w:pPr>
      <w:rPr>
        <w:rFonts w:hint="default"/>
      </w:rPr>
    </w:lvl>
    <w:lvl w:ilvl="7" w:tplc="90383104">
      <w:start w:val="1"/>
      <w:numFmt w:val="bullet"/>
      <w:lvlText w:val="•"/>
      <w:lvlJc w:val="left"/>
      <w:pPr>
        <w:ind w:left="7624" w:hanging="245"/>
      </w:pPr>
      <w:rPr>
        <w:rFonts w:hint="default"/>
      </w:rPr>
    </w:lvl>
    <w:lvl w:ilvl="8" w:tplc="BF7C7410">
      <w:start w:val="1"/>
      <w:numFmt w:val="bullet"/>
      <w:lvlText w:val="•"/>
      <w:lvlJc w:val="left"/>
      <w:pPr>
        <w:ind w:left="8698" w:hanging="245"/>
      </w:pPr>
      <w:rPr>
        <w:rFonts w:hint="default"/>
      </w:rPr>
    </w:lvl>
  </w:abstractNum>
  <w:abstractNum w:abstractNumId="5" w15:restartNumberingAfterBreak="0">
    <w:nsid w:val="687C21D2"/>
    <w:multiLevelType w:val="hybridMultilevel"/>
    <w:tmpl w:val="5F28F8F2"/>
    <w:lvl w:ilvl="0" w:tplc="4AF4F328">
      <w:start w:val="1"/>
      <w:numFmt w:val="lowerLetter"/>
      <w:lvlText w:val="%1)"/>
      <w:lvlJc w:val="left"/>
      <w:pPr>
        <w:ind w:left="111" w:hanging="241"/>
      </w:pPr>
      <w:rPr>
        <w:rFonts w:ascii="Verdana" w:eastAsia="Verdana" w:hAnsi="Verdana" w:hint="default"/>
        <w:sz w:val="17"/>
        <w:szCs w:val="17"/>
      </w:rPr>
    </w:lvl>
    <w:lvl w:ilvl="1" w:tplc="7924F2F4">
      <w:start w:val="1"/>
      <w:numFmt w:val="bullet"/>
      <w:lvlText w:val="•"/>
      <w:lvlJc w:val="left"/>
      <w:pPr>
        <w:ind w:left="1185" w:hanging="241"/>
      </w:pPr>
      <w:rPr>
        <w:rFonts w:hint="default"/>
      </w:rPr>
    </w:lvl>
    <w:lvl w:ilvl="2" w:tplc="3E5CCBF6">
      <w:start w:val="1"/>
      <w:numFmt w:val="bullet"/>
      <w:lvlText w:val="•"/>
      <w:lvlJc w:val="left"/>
      <w:pPr>
        <w:ind w:left="2258" w:hanging="241"/>
      </w:pPr>
      <w:rPr>
        <w:rFonts w:hint="default"/>
      </w:rPr>
    </w:lvl>
    <w:lvl w:ilvl="3" w:tplc="5B7E7042">
      <w:start w:val="1"/>
      <w:numFmt w:val="bullet"/>
      <w:lvlText w:val="•"/>
      <w:lvlJc w:val="left"/>
      <w:pPr>
        <w:ind w:left="3332" w:hanging="241"/>
      </w:pPr>
      <w:rPr>
        <w:rFonts w:hint="default"/>
      </w:rPr>
    </w:lvl>
    <w:lvl w:ilvl="4" w:tplc="320A1948">
      <w:start w:val="1"/>
      <w:numFmt w:val="bullet"/>
      <w:lvlText w:val="•"/>
      <w:lvlJc w:val="left"/>
      <w:pPr>
        <w:ind w:left="4406" w:hanging="241"/>
      </w:pPr>
      <w:rPr>
        <w:rFonts w:hint="default"/>
      </w:rPr>
    </w:lvl>
    <w:lvl w:ilvl="5" w:tplc="5846F264">
      <w:start w:val="1"/>
      <w:numFmt w:val="bullet"/>
      <w:lvlText w:val="•"/>
      <w:lvlJc w:val="left"/>
      <w:pPr>
        <w:ind w:left="5480" w:hanging="241"/>
      </w:pPr>
      <w:rPr>
        <w:rFonts w:hint="default"/>
      </w:rPr>
    </w:lvl>
    <w:lvl w:ilvl="6" w:tplc="93CA4DE8">
      <w:start w:val="1"/>
      <w:numFmt w:val="bullet"/>
      <w:lvlText w:val="•"/>
      <w:lvlJc w:val="left"/>
      <w:pPr>
        <w:ind w:left="6554" w:hanging="241"/>
      </w:pPr>
      <w:rPr>
        <w:rFonts w:hint="default"/>
      </w:rPr>
    </w:lvl>
    <w:lvl w:ilvl="7" w:tplc="0B8A13DC">
      <w:start w:val="1"/>
      <w:numFmt w:val="bullet"/>
      <w:lvlText w:val="•"/>
      <w:lvlJc w:val="left"/>
      <w:pPr>
        <w:ind w:left="7628" w:hanging="241"/>
      </w:pPr>
      <w:rPr>
        <w:rFonts w:hint="default"/>
      </w:rPr>
    </w:lvl>
    <w:lvl w:ilvl="8" w:tplc="31227292">
      <w:start w:val="1"/>
      <w:numFmt w:val="bullet"/>
      <w:lvlText w:val="•"/>
      <w:lvlJc w:val="left"/>
      <w:pPr>
        <w:ind w:left="8701" w:hanging="241"/>
      </w:pPr>
      <w:rPr>
        <w:rFonts w:hint="default"/>
      </w:rPr>
    </w:lvl>
  </w:abstractNum>
  <w:abstractNum w:abstractNumId="6" w15:restartNumberingAfterBreak="0">
    <w:nsid w:val="6A563A06"/>
    <w:multiLevelType w:val="multilevel"/>
    <w:tmpl w:val="8DB61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75CE9"/>
    <w:multiLevelType w:val="hybridMultilevel"/>
    <w:tmpl w:val="29923468"/>
    <w:lvl w:ilvl="0" w:tplc="E7F8B35C">
      <w:start w:val="1"/>
      <w:numFmt w:val="decimal"/>
      <w:lvlText w:val="%1."/>
      <w:lvlJc w:val="left"/>
      <w:pPr>
        <w:ind w:left="108" w:hanging="260"/>
      </w:pPr>
      <w:rPr>
        <w:rFonts w:ascii="Verdana" w:eastAsia="Verdana" w:hAnsi="Verdana" w:hint="default"/>
        <w:spacing w:val="-1"/>
        <w:sz w:val="17"/>
        <w:szCs w:val="17"/>
      </w:rPr>
    </w:lvl>
    <w:lvl w:ilvl="1" w:tplc="5ADAB19E">
      <w:start w:val="1"/>
      <w:numFmt w:val="bullet"/>
      <w:lvlText w:val="•"/>
      <w:lvlJc w:val="left"/>
      <w:pPr>
        <w:ind w:left="1181" w:hanging="260"/>
      </w:pPr>
      <w:rPr>
        <w:rFonts w:hint="default"/>
      </w:rPr>
    </w:lvl>
    <w:lvl w:ilvl="2" w:tplc="8012D0F8">
      <w:start w:val="1"/>
      <w:numFmt w:val="bullet"/>
      <w:lvlText w:val="•"/>
      <w:lvlJc w:val="left"/>
      <w:pPr>
        <w:ind w:left="2255" w:hanging="260"/>
      </w:pPr>
      <w:rPr>
        <w:rFonts w:hint="default"/>
      </w:rPr>
    </w:lvl>
    <w:lvl w:ilvl="3" w:tplc="505E79A0">
      <w:start w:val="1"/>
      <w:numFmt w:val="bullet"/>
      <w:lvlText w:val="•"/>
      <w:lvlJc w:val="left"/>
      <w:pPr>
        <w:ind w:left="3329" w:hanging="260"/>
      </w:pPr>
      <w:rPr>
        <w:rFonts w:hint="default"/>
      </w:rPr>
    </w:lvl>
    <w:lvl w:ilvl="4" w:tplc="6E146D14">
      <w:start w:val="1"/>
      <w:numFmt w:val="bullet"/>
      <w:lvlText w:val="•"/>
      <w:lvlJc w:val="left"/>
      <w:pPr>
        <w:ind w:left="4403" w:hanging="260"/>
      </w:pPr>
      <w:rPr>
        <w:rFonts w:hint="default"/>
      </w:rPr>
    </w:lvl>
    <w:lvl w:ilvl="5" w:tplc="196A76B8">
      <w:start w:val="1"/>
      <w:numFmt w:val="bullet"/>
      <w:lvlText w:val="•"/>
      <w:lvlJc w:val="left"/>
      <w:pPr>
        <w:ind w:left="5477" w:hanging="260"/>
      </w:pPr>
      <w:rPr>
        <w:rFonts w:hint="default"/>
      </w:rPr>
    </w:lvl>
    <w:lvl w:ilvl="6" w:tplc="D1B0C902">
      <w:start w:val="1"/>
      <w:numFmt w:val="bullet"/>
      <w:lvlText w:val="•"/>
      <w:lvlJc w:val="left"/>
      <w:pPr>
        <w:ind w:left="6551" w:hanging="260"/>
      </w:pPr>
      <w:rPr>
        <w:rFonts w:hint="default"/>
      </w:rPr>
    </w:lvl>
    <w:lvl w:ilvl="7" w:tplc="F0CE9A42">
      <w:start w:val="1"/>
      <w:numFmt w:val="bullet"/>
      <w:lvlText w:val="•"/>
      <w:lvlJc w:val="left"/>
      <w:pPr>
        <w:ind w:left="7624" w:hanging="260"/>
      </w:pPr>
      <w:rPr>
        <w:rFonts w:hint="default"/>
      </w:rPr>
    </w:lvl>
    <w:lvl w:ilvl="8" w:tplc="7EB8E092">
      <w:start w:val="1"/>
      <w:numFmt w:val="bullet"/>
      <w:lvlText w:val="•"/>
      <w:lvlJc w:val="left"/>
      <w:pPr>
        <w:ind w:left="8698" w:hanging="260"/>
      </w:pPr>
      <w:rPr>
        <w:rFonts w:hint="default"/>
      </w:rPr>
    </w:lvl>
  </w:abstractNum>
  <w:abstractNum w:abstractNumId="8" w15:restartNumberingAfterBreak="0">
    <w:nsid w:val="7DAC0174"/>
    <w:multiLevelType w:val="multilevel"/>
    <w:tmpl w:val="C7F6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BC"/>
    <w:rsid w:val="000A0826"/>
    <w:rsid w:val="00114050"/>
    <w:rsid w:val="00116EBA"/>
    <w:rsid w:val="001255BC"/>
    <w:rsid w:val="001523A3"/>
    <w:rsid w:val="00282E55"/>
    <w:rsid w:val="00335546"/>
    <w:rsid w:val="00394551"/>
    <w:rsid w:val="00440089"/>
    <w:rsid w:val="00441079"/>
    <w:rsid w:val="004B1189"/>
    <w:rsid w:val="00631635"/>
    <w:rsid w:val="00656D19"/>
    <w:rsid w:val="006666EE"/>
    <w:rsid w:val="006A2005"/>
    <w:rsid w:val="006C6D3F"/>
    <w:rsid w:val="006C6E71"/>
    <w:rsid w:val="00701B73"/>
    <w:rsid w:val="007339C7"/>
    <w:rsid w:val="007A6F70"/>
    <w:rsid w:val="0080476C"/>
    <w:rsid w:val="008654F8"/>
    <w:rsid w:val="0087403E"/>
    <w:rsid w:val="00905055"/>
    <w:rsid w:val="00955112"/>
    <w:rsid w:val="009F6335"/>
    <w:rsid w:val="00A265C9"/>
    <w:rsid w:val="00AD6E53"/>
    <w:rsid w:val="00BC1098"/>
    <w:rsid w:val="00BD2F49"/>
    <w:rsid w:val="00C602A3"/>
    <w:rsid w:val="00CB05FB"/>
    <w:rsid w:val="00CF694D"/>
    <w:rsid w:val="00D33DEF"/>
    <w:rsid w:val="00E566E6"/>
    <w:rsid w:val="00EB559C"/>
    <w:rsid w:val="00EC4BD7"/>
    <w:rsid w:val="00F56262"/>
    <w:rsid w:val="00F618A1"/>
    <w:rsid w:val="00F70348"/>
    <w:rsid w:val="00F776C2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DD30-294D-4378-B5F7-E0AF780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55BC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55BC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1255BC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3945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B559C"/>
    <w:pPr>
      <w:spacing w:after="0" w:line="240" w:lineRule="auto"/>
      <w:ind w:left="108"/>
    </w:pPr>
    <w:rPr>
      <w:rFonts w:ascii="Verdana" w:eastAsia="Verdana" w:hAnsi="Verdana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559C"/>
    <w:rPr>
      <w:rFonts w:ascii="Verdana" w:eastAsia="Verdana" w:hAnsi="Verdana"/>
      <w:sz w:val="17"/>
      <w:szCs w:val="17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B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59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B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59C"/>
    <w:rPr>
      <w:lang w:val="en-US"/>
    </w:rPr>
  </w:style>
  <w:style w:type="character" w:customStyle="1" w:styleId="apple-converted-space">
    <w:name w:val="apple-converted-space"/>
    <w:basedOn w:val="Carpredefinitoparagrafo"/>
    <w:rsid w:val="00A265C9"/>
  </w:style>
  <w:style w:type="character" w:styleId="Menzionenonrisolta">
    <w:name w:val="Unresolved Mention"/>
    <w:basedOn w:val="Carpredefinitoparagrafo"/>
    <w:uiPriority w:val="99"/>
    <w:semiHidden/>
    <w:unhideWhenUsed/>
    <w:rsid w:val="001523A3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11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tinaziona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atinazion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Rubini</dc:creator>
  <cp:keywords/>
  <dc:description/>
  <cp:lastModifiedBy>Luca</cp:lastModifiedBy>
  <cp:revision>2</cp:revision>
  <cp:lastPrinted>2017-04-26T12:07:00Z</cp:lastPrinted>
  <dcterms:created xsi:type="dcterms:W3CDTF">2018-06-05T09:43:00Z</dcterms:created>
  <dcterms:modified xsi:type="dcterms:W3CDTF">2018-06-05T09:43:00Z</dcterms:modified>
</cp:coreProperties>
</file>